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6" w:rsidRDefault="00FE6864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A344BF">
        <w:rPr>
          <w:rFonts w:ascii="Arial" w:hAnsi="Arial" w:cs="Arial"/>
          <w:b/>
          <w:sz w:val="32"/>
          <w:szCs w:val="32"/>
        </w:rPr>
        <w:t>3</w:t>
      </w:r>
      <w:r w:rsidR="00DC16F6">
        <w:rPr>
          <w:rFonts w:ascii="Arial" w:hAnsi="Arial" w:cs="Arial"/>
          <w:b/>
          <w:sz w:val="32"/>
          <w:szCs w:val="32"/>
        </w:rPr>
        <w:t>-201</w:t>
      </w:r>
      <w:r w:rsidR="00A344BF">
        <w:rPr>
          <w:rFonts w:ascii="Arial" w:hAnsi="Arial" w:cs="Arial"/>
          <w:b/>
          <w:sz w:val="32"/>
          <w:szCs w:val="32"/>
        </w:rPr>
        <w:t>4</w:t>
      </w:r>
      <w:r w:rsidR="00DC16F6">
        <w:rPr>
          <w:rFonts w:ascii="Arial" w:hAnsi="Arial" w:cs="Arial"/>
          <w:b/>
          <w:sz w:val="32"/>
          <w:szCs w:val="32"/>
        </w:rPr>
        <w:t xml:space="preserve"> </w:t>
      </w:r>
    </w:p>
    <w:p w:rsidR="00DC16F6" w:rsidRPr="00DC16F6" w:rsidRDefault="001C791D" w:rsidP="00DC16F6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697326">
        <w:rPr>
          <w:rFonts w:ascii="Arial" w:hAnsi="Arial" w:cs="Arial"/>
          <w:b/>
          <w:sz w:val="32"/>
          <w:szCs w:val="32"/>
        </w:rPr>
        <w:t>Four-Year Plan</w:t>
      </w:r>
      <w:r w:rsidR="00925869">
        <w:rPr>
          <w:rFonts w:ascii="Arial" w:hAnsi="Arial" w:cs="Arial"/>
          <w:b/>
          <w:sz w:val="32"/>
          <w:szCs w:val="32"/>
        </w:rPr>
        <w:t xml:space="preserve">: </w:t>
      </w:r>
      <w:r w:rsidR="008C0F11">
        <w:rPr>
          <w:rFonts w:ascii="Arial" w:hAnsi="Arial" w:cs="Arial"/>
          <w:b/>
          <w:sz w:val="32"/>
          <w:szCs w:val="32"/>
        </w:rPr>
        <w:t>Black Studies (BA)</w:t>
      </w:r>
    </w:p>
    <w:p w:rsidR="00214867" w:rsidRPr="00214867" w:rsidRDefault="00214867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Social </w:t>
      </w:r>
      <w:r w:rsidR="00447262">
        <w:rPr>
          <w:rFonts w:ascii="Arial" w:hAnsi="Arial" w:cs="Arial"/>
          <w:sz w:val="24"/>
          <w:szCs w:val="24"/>
        </w:rPr>
        <w:t>Sciences</w:t>
      </w:r>
    </w:p>
    <w:p w:rsidR="00152F87" w:rsidRPr="00214867" w:rsidRDefault="00214867" w:rsidP="004E6A6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A344BF">
        <w:rPr>
          <w:rFonts w:ascii="Arial" w:hAnsi="Arial" w:cs="Arial"/>
          <w:sz w:val="24"/>
          <w:szCs w:val="24"/>
        </w:rPr>
        <w:t>&amp; Behavioral Sciences</w:t>
      </w:r>
      <w:r w:rsidR="004C0486">
        <w:rPr>
          <w:rFonts w:ascii="Arial" w:hAnsi="Arial" w:cs="Arial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925869" w:rsidP="008C0F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C0F1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8C0F11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8C0F11" w:rsidRPr="009653C1" w:rsidTr="001F1C9D">
        <w:tc>
          <w:tcPr>
            <w:tcW w:w="441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>English Comp (I)</w:t>
            </w:r>
          </w:p>
        </w:tc>
        <w:tc>
          <w:tcPr>
            <w:tcW w:w="99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>English Comp (II)</w:t>
            </w:r>
            <w:r w:rsidRPr="008C0F1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C0F11" w:rsidRPr="009653C1" w:rsidTr="001F1C9D">
        <w:tc>
          <w:tcPr>
            <w:tcW w:w="4410" w:type="dxa"/>
          </w:tcPr>
          <w:p w:rsidR="008C0F11" w:rsidRPr="008C0F11" w:rsidRDefault="008C0F11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 xml:space="preserve">Math/Quantitative Reasoning </w:t>
            </w:r>
          </w:p>
        </w:tc>
        <w:tc>
          <w:tcPr>
            <w:tcW w:w="99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>Life &amp; Physical Sciences</w:t>
            </w:r>
          </w:p>
        </w:tc>
        <w:tc>
          <w:tcPr>
            <w:tcW w:w="108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C0F11" w:rsidRPr="009653C1" w:rsidTr="001F1C9D">
        <w:tc>
          <w:tcPr>
            <w:tcW w:w="441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99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C0F11" w:rsidRPr="009653C1" w:rsidTr="001F1C9D">
        <w:tc>
          <w:tcPr>
            <w:tcW w:w="441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99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C0F11" w:rsidRPr="009653C1" w:rsidTr="001F1C9D">
        <w:tc>
          <w:tcPr>
            <w:tcW w:w="441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99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8C0F11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8C0F11" w:rsidRPr="009653C1" w:rsidTr="001F1C9D">
        <w:tc>
          <w:tcPr>
            <w:tcW w:w="4410" w:type="dxa"/>
          </w:tcPr>
          <w:p w:rsidR="008C0F11" w:rsidRPr="008C0F11" w:rsidRDefault="008C0F11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 xml:space="preserve">Health Ed 111 </w:t>
            </w:r>
          </w:p>
        </w:tc>
        <w:tc>
          <w:tcPr>
            <w:tcW w:w="99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C0F11" w:rsidRPr="008C0F11" w:rsidRDefault="008C0F11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 xml:space="preserve">BLST 101, 102, 103, or 104 </w:t>
            </w:r>
          </w:p>
        </w:tc>
        <w:tc>
          <w:tcPr>
            <w:tcW w:w="108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C0F11" w:rsidRPr="009653C1" w:rsidTr="001F1C9D">
        <w:tc>
          <w:tcPr>
            <w:tcW w:w="4410" w:type="dxa"/>
          </w:tcPr>
          <w:p w:rsidR="008C0F11" w:rsidRPr="008C0F11" w:rsidRDefault="008C0F11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99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C0F11" w:rsidRPr="008C0F11" w:rsidRDefault="008C0F11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 xml:space="preserve">Lower Level (100/200) WI Courses </w:t>
            </w:r>
          </w:p>
        </w:tc>
        <w:tc>
          <w:tcPr>
            <w:tcW w:w="108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6</w:t>
            </w:r>
          </w:p>
        </w:tc>
      </w:tr>
      <w:tr w:rsidR="008C0F11" w:rsidRPr="009653C1" w:rsidTr="001F1C9D">
        <w:tc>
          <w:tcPr>
            <w:tcW w:w="4410" w:type="dxa"/>
          </w:tcPr>
          <w:p w:rsidR="008C0F11" w:rsidRPr="008C0F11" w:rsidRDefault="008C0F11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99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C0F11" w:rsidRPr="008C0F11" w:rsidRDefault="008C0F11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 xml:space="preserve">HIST 272 </w:t>
            </w:r>
          </w:p>
        </w:tc>
        <w:tc>
          <w:tcPr>
            <w:tcW w:w="108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C0F11" w:rsidRPr="009653C1" w:rsidTr="001F1C9D">
        <w:tc>
          <w:tcPr>
            <w:tcW w:w="4410" w:type="dxa"/>
          </w:tcPr>
          <w:p w:rsidR="008C0F11" w:rsidRPr="008C0F11" w:rsidRDefault="008C0F11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99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>Minor Course</w:t>
            </w:r>
          </w:p>
        </w:tc>
        <w:tc>
          <w:tcPr>
            <w:tcW w:w="108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C0F11" w:rsidRPr="009653C1" w:rsidTr="001F1C9D">
        <w:tc>
          <w:tcPr>
            <w:tcW w:w="4410" w:type="dxa"/>
          </w:tcPr>
          <w:p w:rsidR="008C0F11" w:rsidRPr="008C0F11" w:rsidRDefault="008C0F11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99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C0F11" w:rsidRPr="008C0F11" w:rsidRDefault="008C0F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0F11" w:rsidRPr="008C0F11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39"/>
        <w:tblW w:w="11250" w:type="dxa"/>
        <w:tblLook w:val="04A0" w:firstRow="1" w:lastRow="0" w:firstColumn="1" w:lastColumn="0" w:noHBand="0" w:noVBand="1"/>
        <w:tblCaption w:val="Third Year Fall and Spring"/>
      </w:tblPr>
      <w:tblGrid>
        <w:gridCol w:w="4338"/>
        <w:gridCol w:w="990"/>
        <w:gridCol w:w="4842"/>
        <w:gridCol w:w="1080"/>
      </w:tblGrid>
      <w:tr w:rsidR="006220A3" w:rsidRPr="009653C1" w:rsidTr="006220A3">
        <w:trPr>
          <w:tblHeader/>
        </w:trPr>
        <w:tc>
          <w:tcPr>
            <w:tcW w:w="4338" w:type="dxa"/>
          </w:tcPr>
          <w:p w:rsidR="007C1745" w:rsidRPr="009653C1" w:rsidRDefault="007C1745" w:rsidP="007C17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7C1745" w:rsidRPr="009653C1" w:rsidRDefault="007C1745" w:rsidP="007C17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842" w:type="dxa"/>
          </w:tcPr>
          <w:p w:rsidR="007C1745" w:rsidRPr="009653C1" w:rsidRDefault="007C1745" w:rsidP="007C17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7C1745" w:rsidRPr="009653C1" w:rsidRDefault="007C1745" w:rsidP="007C17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6220A3" w:rsidRPr="009653C1" w:rsidTr="006220A3">
        <w:tc>
          <w:tcPr>
            <w:tcW w:w="4338" w:type="dxa"/>
            <w:shd w:val="clear" w:color="auto" w:fill="D9D9D9" w:themeFill="background1" w:themeFillShade="D9"/>
          </w:tcPr>
          <w:p w:rsidR="007C1745" w:rsidRPr="009653C1" w:rsidRDefault="007C1745" w:rsidP="007C17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7C1745" w:rsidRPr="009653C1" w:rsidRDefault="007C1745" w:rsidP="007C17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842" w:type="dxa"/>
            <w:shd w:val="clear" w:color="auto" w:fill="D9D9D9" w:themeFill="background1" w:themeFillShade="D9"/>
          </w:tcPr>
          <w:p w:rsidR="007C1745" w:rsidRPr="009653C1" w:rsidRDefault="007C1745" w:rsidP="007C17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7C1745" w:rsidRPr="009653C1" w:rsidRDefault="007C1745" w:rsidP="007C17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6220A3" w:rsidRPr="009653C1" w:rsidTr="006220A3">
        <w:tc>
          <w:tcPr>
            <w:tcW w:w="4338" w:type="dxa"/>
          </w:tcPr>
          <w:p w:rsidR="007C1745" w:rsidRPr="008C0F11" w:rsidRDefault="007C1745" w:rsidP="007C17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>Foreign Language</w:t>
            </w:r>
          </w:p>
        </w:tc>
        <w:tc>
          <w:tcPr>
            <w:tcW w:w="990" w:type="dxa"/>
          </w:tcPr>
          <w:p w:rsidR="007C1745" w:rsidRPr="008C0F11" w:rsidRDefault="007C1745" w:rsidP="007C174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842" w:type="dxa"/>
          </w:tcPr>
          <w:p w:rsidR="007C1745" w:rsidRPr="008C0F11" w:rsidRDefault="007C1745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 xml:space="preserve">Lower-Level Major Electives* </w:t>
            </w:r>
          </w:p>
        </w:tc>
        <w:tc>
          <w:tcPr>
            <w:tcW w:w="1080" w:type="dxa"/>
          </w:tcPr>
          <w:p w:rsidR="007C1745" w:rsidRPr="008C0F11" w:rsidRDefault="007C1745" w:rsidP="007C174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9</w:t>
            </w:r>
          </w:p>
        </w:tc>
      </w:tr>
      <w:tr w:rsidR="006220A3" w:rsidRPr="009653C1" w:rsidTr="006220A3">
        <w:tc>
          <w:tcPr>
            <w:tcW w:w="4338" w:type="dxa"/>
          </w:tcPr>
          <w:p w:rsidR="007C1745" w:rsidRPr="008C0F11" w:rsidRDefault="007C1745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 xml:space="preserve">BLST 202 </w:t>
            </w:r>
          </w:p>
        </w:tc>
        <w:tc>
          <w:tcPr>
            <w:tcW w:w="990" w:type="dxa"/>
          </w:tcPr>
          <w:p w:rsidR="007C1745" w:rsidRPr="008C0F11" w:rsidRDefault="007C1745" w:rsidP="007C174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842" w:type="dxa"/>
          </w:tcPr>
          <w:p w:rsidR="007C1745" w:rsidRPr="008C0F11" w:rsidRDefault="007C1745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 xml:space="preserve">WRIT 301 </w:t>
            </w:r>
          </w:p>
        </w:tc>
        <w:tc>
          <w:tcPr>
            <w:tcW w:w="1080" w:type="dxa"/>
          </w:tcPr>
          <w:p w:rsidR="007C1745" w:rsidRPr="008C0F11" w:rsidRDefault="007C1745" w:rsidP="007C174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6220A3" w:rsidRPr="009653C1" w:rsidTr="006220A3">
        <w:tc>
          <w:tcPr>
            <w:tcW w:w="4338" w:type="dxa"/>
          </w:tcPr>
          <w:p w:rsidR="007C1745" w:rsidRPr="008C0F11" w:rsidRDefault="007C1745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 xml:space="preserve">HIST 276 </w:t>
            </w:r>
          </w:p>
        </w:tc>
        <w:tc>
          <w:tcPr>
            <w:tcW w:w="990" w:type="dxa"/>
          </w:tcPr>
          <w:p w:rsidR="007C1745" w:rsidRPr="008C0F11" w:rsidRDefault="007C1745" w:rsidP="007C174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842" w:type="dxa"/>
          </w:tcPr>
          <w:p w:rsidR="007C1745" w:rsidRPr="008C0F11" w:rsidRDefault="007C1745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1080" w:type="dxa"/>
          </w:tcPr>
          <w:p w:rsidR="007C1745" w:rsidRPr="008C0F11" w:rsidRDefault="007C1745" w:rsidP="007C174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6220A3" w:rsidRPr="009653C1" w:rsidTr="006220A3">
        <w:tc>
          <w:tcPr>
            <w:tcW w:w="4338" w:type="dxa"/>
          </w:tcPr>
          <w:p w:rsidR="007C1745" w:rsidRPr="008C0F11" w:rsidRDefault="007C1745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990" w:type="dxa"/>
          </w:tcPr>
          <w:p w:rsidR="007C1745" w:rsidRPr="008C0F11" w:rsidRDefault="007C1745" w:rsidP="007C174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842" w:type="dxa"/>
          </w:tcPr>
          <w:p w:rsidR="007C1745" w:rsidRPr="008C0F11" w:rsidRDefault="007C1745" w:rsidP="007C17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1745" w:rsidRPr="008C0F11" w:rsidRDefault="007C1745" w:rsidP="007C174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</w:tr>
      <w:tr w:rsidR="006220A3" w:rsidRPr="009653C1" w:rsidTr="006220A3">
        <w:tc>
          <w:tcPr>
            <w:tcW w:w="4338" w:type="dxa"/>
          </w:tcPr>
          <w:p w:rsidR="007C1745" w:rsidRPr="008C0F11" w:rsidRDefault="007C1745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990" w:type="dxa"/>
          </w:tcPr>
          <w:p w:rsidR="007C1745" w:rsidRPr="008C0F11" w:rsidRDefault="007C1745" w:rsidP="007C174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C0F1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842" w:type="dxa"/>
          </w:tcPr>
          <w:p w:rsidR="007C1745" w:rsidRPr="008C0F11" w:rsidRDefault="007C1745" w:rsidP="007C17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1745" w:rsidRPr="008C0F11" w:rsidRDefault="007C1745" w:rsidP="007C1745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</w:tr>
    </w:tbl>
    <w:p w:rsidR="001F1C9D" w:rsidRPr="007C1745" w:rsidRDefault="00DE6755" w:rsidP="007C174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8C0F11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8C0F11" w:rsidRPr="009653C1" w:rsidTr="001F1C9D">
        <w:tc>
          <w:tcPr>
            <w:tcW w:w="4410" w:type="dxa"/>
          </w:tcPr>
          <w:p w:rsidR="008C0F11" w:rsidRPr="006220A3" w:rsidRDefault="008C0F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6220A3">
              <w:rPr>
                <w:rFonts w:ascii="Arial" w:hAnsi="Arial" w:cs="Arial"/>
                <w:sz w:val="24"/>
                <w:szCs w:val="24"/>
              </w:rPr>
              <w:t>Upper-Level Major Electives**</w:t>
            </w:r>
          </w:p>
        </w:tc>
        <w:tc>
          <w:tcPr>
            <w:tcW w:w="990" w:type="dxa"/>
          </w:tcPr>
          <w:p w:rsidR="008C0F11" w:rsidRPr="006220A3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6220A3">
              <w:rPr>
                <w:rFonts w:ascii="Arial" w:hAnsi="Arial" w:cs="Arial"/>
                <w:bCs/>
                <w:color w:val="221E1F"/>
                <w:sz w:val="24"/>
                <w:szCs w:val="24"/>
              </w:rPr>
              <w:t>6</w:t>
            </w:r>
          </w:p>
        </w:tc>
        <w:tc>
          <w:tcPr>
            <w:tcW w:w="4770" w:type="dxa"/>
          </w:tcPr>
          <w:p w:rsidR="008C0F11" w:rsidRPr="006220A3" w:rsidRDefault="008C0F11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6220A3">
              <w:rPr>
                <w:rFonts w:ascii="Arial" w:hAnsi="Arial" w:cs="Arial"/>
                <w:sz w:val="24"/>
                <w:szCs w:val="24"/>
              </w:rPr>
              <w:t xml:space="preserve">Capstone Courses: BLST 401 or 490 </w:t>
            </w:r>
          </w:p>
        </w:tc>
        <w:tc>
          <w:tcPr>
            <w:tcW w:w="1080" w:type="dxa"/>
          </w:tcPr>
          <w:p w:rsidR="008C0F11" w:rsidRPr="006220A3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6220A3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C0F11" w:rsidRPr="009653C1" w:rsidTr="001F1C9D">
        <w:tc>
          <w:tcPr>
            <w:tcW w:w="4410" w:type="dxa"/>
          </w:tcPr>
          <w:p w:rsidR="008C0F11" w:rsidRPr="006220A3" w:rsidRDefault="008C0F11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6220A3">
              <w:rPr>
                <w:rFonts w:ascii="Arial" w:hAnsi="Arial" w:cs="Arial"/>
                <w:sz w:val="24"/>
                <w:szCs w:val="24"/>
              </w:rPr>
              <w:t xml:space="preserve">Upper-Level (300/400)  WI Course*** </w:t>
            </w:r>
          </w:p>
        </w:tc>
        <w:tc>
          <w:tcPr>
            <w:tcW w:w="990" w:type="dxa"/>
          </w:tcPr>
          <w:p w:rsidR="008C0F11" w:rsidRPr="006220A3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6220A3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C0F11" w:rsidRPr="006220A3" w:rsidRDefault="008C0F11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6220A3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1080" w:type="dxa"/>
          </w:tcPr>
          <w:p w:rsidR="008C0F11" w:rsidRPr="006220A3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6220A3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C0F11" w:rsidRPr="009653C1" w:rsidTr="001F1C9D">
        <w:tc>
          <w:tcPr>
            <w:tcW w:w="4410" w:type="dxa"/>
          </w:tcPr>
          <w:p w:rsidR="008C0F11" w:rsidRPr="006220A3" w:rsidRDefault="008C0F11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6220A3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990" w:type="dxa"/>
          </w:tcPr>
          <w:p w:rsidR="008C0F11" w:rsidRPr="006220A3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6220A3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C0F11" w:rsidRPr="006220A3" w:rsidRDefault="008C0F11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6220A3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1080" w:type="dxa"/>
          </w:tcPr>
          <w:p w:rsidR="008C0F11" w:rsidRPr="006220A3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6220A3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C0F11" w:rsidRPr="009653C1" w:rsidTr="001F1C9D">
        <w:tc>
          <w:tcPr>
            <w:tcW w:w="4410" w:type="dxa"/>
          </w:tcPr>
          <w:p w:rsidR="008C0F11" w:rsidRPr="006220A3" w:rsidRDefault="008C0F11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6220A3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990" w:type="dxa"/>
          </w:tcPr>
          <w:p w:rsidR="008C0F11" w:rsidRPr="006220A3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6220A3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C0F11" w:rsidRPr="006220A3" w:rsidRDefault="008C0F11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6220A3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1080" w:type="dxa"/>
          </w:tcPr>
          <w:p w:rsidR="008C0F11" w:rsidRPr="006220A3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6220A3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C0F11" w:rsidRPr="009653C1" w:rsidTr="001F1C9D">
        <w:tc>
          <w:tcPr>
            <w:tcW w:w="4410" w:type="dxa"/>
          </w:tcPr>
          <w:p w:rsidR="008C0F11" w:rsidRPr="006220A3" w:rsidRDefault="008C0F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90" w:type="dxa"/>
          </w:tcPr>
          <w:p w:rsidR="008C0F11" w:rsidRPr="006220A3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770" w:type="dxa"/>
          </w:tcPr>
          <w:p w:rsidR="008C0F11" w:rsidRPr="006220A3" w:rsidRDefault="008C0F11" w:rsidP="00622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6220A3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1080" w:type="dxa"/>
          </w:tcPr>
          <w:p w:rsidR="008C0F11" w:rsidRPr="006220A3" w:rsidRDefault="008C0F11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6220A3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1D2E30" w:rsidRPr="001F1C9D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4E6A66" w:rsidRPr="006220A3" w:rsidRDefault="004E6A66" w:rsidP="006220A3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  <w:r w:rsidR="006220A3">
        <w:rPr>
          <w:rFonts w:ascii="Arial" w:hAnsi="Arial" w:cs="Arial"/>
          <w:b/>
          <w:bCs/>
          <w:color w:val="D2222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</w:p>
    <w:p w:rsidR="004E6A66" w:rsidRP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21E1F"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 xml:space="preserve">Notes </w:t>
      </w:r>
    </w:p>
    <w:p w:rsidR="008C0F11" w:rsidRPr="007C1745" w:rsidRDefault="008C0F11" w:rsidP="008C0F11">
      <w:pPr>
        <w:rPr>
          <w:rFonts w:ascii="Arial" w:hAnsi="Arial" w:cs="Arial"/>
          <w:b/>
          <w:sz w:val="24"/>
          <w:szCs w:val="24"/>
        </w:rPr>
      </w:pPr>
      <w:r w:rsidRPr="007C1745">
        <w:rPr>
          <w:rFonts w:ascii="Arial" w:hAnsi="Arial" w:cs="Arial"/>
          <w:b/>
          <w:sz w:val="24"/>
          <w:szCs w:val="24"/>
        </w:rPr>
        <w:t>* Select from the following list:</w:t>
      </w:r>
    </w:p>
    <w:p w:rsidR="008C0F11" w:rsidRPr="007C1745" w:rsidRDefault="008C0F11" w:rsidP="006220A3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7C1745">
        <w:rPr>
          <w:rFonts w:ascii="Arial" w:hAnsi="Arial" w:cs="Arial"/>
          <w:sz w:val="24"/>
          <w:szCs w:val="24"/>
        </w:rPr>
        <w:t>BLST 213, 223, 237, 241, 242,261, 262, 285, 286</w:t>
      </w:r>
    </w:p>
    <w:p w:rsidR="008C0F11" w:rsidRPr="007C1745" w:rsidRDefault="008C0F11" w:rsidP="006220A3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7C1745">
        <w:rPr>
          <w:rFonts w:ascii="Arial" w:hAnsi="Arial" w:cs="Arial"/>
          <w:sz w:val="24"/>
          <w:szCs w:val="24"/>
        </w:rPr>
        <w:t>ANTH 241</w:t>
      </w:r>
    </w:p>
    <w:p w:rsidR="008C0F11" w:rsidRPr="007C1745" w:rsidRDefault="008C0F11" w:rsidP="006220A3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7C1745">
        <w:rPr>
          <w:rFonts w:ascii="Arial" w:hAnsi="Arial" w:cs="Arial"/>
          <w:sz w:val="24"/>
          <w:szCs w:val="24"/>
        </w:rPr>
        <w:t>ENG 298</w:t>
      </w:r>
    </w:p>
    <w:p w:rsidR="006220A3" w:rsidRDefault="008C0F11" w:rsidP="006220A3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6220A3">
        <w:rPr>
          <w:rFonts w:ascii="Arial" w:hAnsi="Arial" w:cs="Arial"/>
          <w:sz w:val="24"/>
          <w:szCs w:val="24"/>
        </w:rPr>
        <w:t>FA 296</w:t>
      </w:r>
    </w:p>
    <w:p w:rsidR="008C0F11" w:rsidRPr="006220A3" w:rsidRDefault="008C0F11" w:rsidP="006220A3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6220A3">
        <w:rPr>
          <w:rFonts w:ascii="Arial" w:hAnsi="Arial" w:cs="Arial"/>
          <w:sz w:val="24"/>
          <w:szCs w:val="24"/>
        </w:rPr>
        <w:t>HIST 274, 275, 279</w:t>
      </w:r>
    </w:p>
    <w:p w:rsidR="008C0F11" w:rsidRPr="007C1745" w:rsidRDefault="008C0F11" w:rsidP="006220A3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7C1745">
        <w:rPr>
          <w:rFonts w:ascii="Arial" w:hAnsi="Arial" w:cs="Arial"/>
          <w:sz w:val="24"/>
          <w:szCs w:val="24"/>
        </w:rPr>
        <w:t>MUS 250, 253</w:t>
      </w:r>
    </w:p>
    <w:p w:rsidR="008C0F11" w:rsidRPr="007C1745" w:rsidRDefault="008C0F11" w:rsidP="006220A3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7C1745">
        <w:rPr>
          <w:rFonts w:ascii="Arial" w:hAnsi="Arial" w:cs="Arial"/>
          <w:sz w:val="24"/>
          <w:szCs w:val="24"/>
        </w:rPr>
        <w:t>POL 256</w:t>
      </w:r>
    </w:p>
    <w:p w:rsidR="006220A3" w:rsidRPr="006220A3" w:rsidRDefault="008C0F11" w:rsidP="008C0F1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  <w:r w:rsidRPr="006220A3">
        <w:rPr>
          <w:rFonts w:ascii="Arial" w:hAnsi="Arial" w:cs="Arial"/>
          <w:sz w:val="24"/>
          <w:szCs w:val="24"/>
        </w:rPr>
        <w:t>WLIT 210</w:t>
      </w:r>
    </w:p>
    <w:p w:rsidR="008C0F11" w:rsidRPr="006220A3" w:rsidRDefault="008C0F11" w:rsidP="006220A3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220A3">
        <w:rPr>
          <w:rFonts w:ascii="Arial" w:hAnsi="Arial" w:cs="Arial"/>
          <w:b/>
          <w:sz w:val="24"/>
          <w:szCs w:val="24"/>
        </w:rPr>
        <w:t>** Select from the following list:</w:t>
      </w:r>
    </w:p>
    <w:p w:rsidR="008C0F11" w:rsidRPr="007C1745" w:rsidRDefault="008C0F11" w:rsidP="006220A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7C1745">
        <w:rPr>
          <w:rFonts w:ascii="Arial" w:hAnsi="Arial" w:cs="Arial"/>
          <w:sz w:val="24"/>
          <w:szCs w:val="24"/>
        </w:rPr>
        <w:t>BLST 323, 325, 331, 342, 343, 345, 348, 349. 353, 354, 364(WI)</w:t>
      </w:r>
    </w:p>
    <w:p w:rsidR="008C0F11" w:rsidRPr="007C1745" w:rsidRDefault="008C0F11" w:rsidP="006220A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7C1745">
        <w:rPr>
          <w:rFonts w:ascii="Arial" w:hAnsi="Arial" w:cs="Arial"/>
          <w:sz w:val="24"/>
          <w:szCs w:val="24"/>
        </w:rPr>
        <w:t xml:space="preserve">ENG 357, 390, 392, </w:t>
      </w:r>
    </w:p>
    <w:p w:rsidR="008C0F11" w:rsidRPr="007C1745" w:rsidRDefault="008C0F11" w:rsidP="006220A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7C1745">
        <w:rPr>
          <w:rFonts w:ascii="Arial" w:hAnsi="Arial" w:cs="Arial"/>
          <w:sz w:val="24"/>
          <w:szCs w:val="24"/>
        </w:rPr>
        <w:t>FA 398</w:t>
      </w:r>
    </w:p>
    <w:p w:rsidR="008C0F11" w:rsidRPr="007C1745" w:rsidRDefault="008C0F11" w:rsidP="006220A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7C1745">
        <w:rPr>
          <w:rFonts w:ascii="Arial" w:hAnsi="Arial" w:cs="Arial"/>
          <w:sz w:val="24"/>
          <w:szCs w:val="24"/>
        </w:rPr>
        <w:t>HIST 313, 374, 375, 376</w:t>
      </w:r>
    </w:p>
    <w:p w:rsidR="008C0F11" w:rsidRPr="007C1745" w:rsidRDefault="008C0F11" w:rsidP="006220A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C1745">
        <w:rPr>
          <w:rFonts w:ascii="Arial" w:hAnsi="Arial" w:cs="Arial"/>
          <w:sz w:val="24"/>
          <w:szCs w:val="24"/>
        </w:rPr>
        <w:t>SOC 366</w:t>
      </w:r>
    </w:p>
    <w:p w:rsidR="008C0F11" w:rsidRPr="007C1745" w:rsidRDefault="008C0F11" w:rsidP="008C0F1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C1745">
        <w:rPr>
          <w:rFonts w:ascii="Arial" w:hAnsi="Arial" w:cs="Arial"/>
          <w:sz w:val="24"/>
          <w:szCs w:val="24"/>
        </w:rPr>
        <w:t>*** Students may take BLST 364(WI) to fulfill this upper-division WI requirement or another upper-division WI course chosen in consultation with an advisor.</w:t>
      </w:r>
    </w:p>
    <w:p w:rsidR="00925869" w:rsidRPr="00925869" w:rsidRDefault="00925869" w:rsidP="00925869">
      <w:pPr>
        <w:rPr>
          <w:rFonts w:ascii="Arial" w:hAnsi="Arial" w:cs="Arial"/>
          <w:sz w:val="24"/>
          <w:szCs w:val="24"/>
        </w:rPr>
      </w:pPr>
      <w:r w:rsidRPr="00925869">
        <w:rPr>
          <w:rFonts w:ascii="Arial" w:hAnsi="Arial" w:cs="Arial"/>
          <w:sz w:val="24"/>
          <w:szCs w:val="24"/>
        </w:rPr>
        <w:t xml:space="preserve">Students in this Major are </w:t>
      </w:r>
      <w:r w:rsidRPr="00925869">
        <w:rPr>
          <w:rFonts w:ascii="Arial" w:hAnsi="Arial" w:cs="Arial"/>
          <w:sz w:val="24"/>
          <w:szCs w:val="24"/>
          <w:u w:val="single"/>
        </w:rPr>
        <w:t>strongly encouraged</w:t>
      </w:r>
      <w:r w:rsidRPr="00925869">
        <w:rPr>
          <w:rFonts w:ascii="Arial" w:hAnsi="Arial" w:cs="Arial"/>
          <w:sz w:val="24"/>
          <w:szCs w:val="24"/>
        </w:rPr>
        <w:t xml:space="preserve"> to select a Minor field of study.</w:t>
      </w:r>
    </w:p>
    <w:p w:rsidR="00925869" w:rsidRPr="00925869" w:rsidRDefault="00925869" w:rsidP="00925869">
      <w:pPr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B.A. students must complete 90 credits of liberal arts – see Bulletin.</w:t>
      </w:r>
    </w:p>
    <w:p w:rsidR="00925869" w:rsidRPr="00925869" w:rsidRDefault="00925869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FOR MORE INFORMATION:</w:t>
      </w:r>
    </w:p>
    <w:p w:rsidR="00E42A3D" w:rsidRPr="00925869" w:rsidRDefault="00925869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Department of Social Sciences, Academic Core Bldg., Room 3A11, (718) 262-2605</w:t>
      </w:r>
      <w:r w:rsidR="00777297" w:rsidRPr="009653C1">
        <w:rPr>
          <w:rFonts w:ascii="Arial" w:hAnsi="Arial" w:cs="Arial"/>
          <w:sz w:val="24"/>
          <w:szCs w:val="24"/>
        </w:rPr>
        <w:br/>
      </w:r>
    </w:p>
    <w:sectPr w:rsidR="00E42A3D" w:rsidRPr="00925869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C6DDD"/>
    <w:multiLevelType w:val="hybridMultilevel"/>
    <w:tmpl w:val="2B6E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7306C"/>
    <w:multiLevelType w:val="hybridMultilevel"/>
    <w:tmpl w:val="72AEE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52FB5"/>
    <w:rsid w:val="00086AFA"/>
    <w:rsid w:val="000C417E"/>
    <w:rsid w:val="00152F87"/>
    <w:rsid w:val="00182722"/>
    <w:rsid w:val="00193E2A"/>
    <w:rsid w:val="001C791D"/>
    <w:rsid w:val="001D2E30"/>
    <w:rsid w:val="001F1C9D"/>
    <w:rsid w:val="00214867"/>
    <w:rsid w:val="00226AF0"/>
    <w:rsid w:val="002853C2"/>
    <w:rsid w:val="002C6AC7"/>
    <w:rsid w:val="002D74BB"/>
    <w:rsid w:val="00315217"/>
    <w:rsid w:val="00357B66"/>
    <w:rsid w:val="003865BD"/>
    <w:rsid w:val="00390635"/>
    <w:rsid w:val="003C358C"/>
    <w:rsid w:val="00447262"/>
    <w:rsid w:val="00460A5B"/>
    <w:rsid w:val="00471B2B"/>
    <w:rsid w:val="004C023F"/>
    <w:rsid w:val="004C0486"/>
    <w:rsid w:val="004E2AEE"/>
    <w:rsid w:val="004E6A66"/>
    <w:rsid w:val="00512CA2"/>
    <w:rsid w:val="00513C7F"/>
    <w:rsid w:val="00522503"/>
    <w:rsid w:val="00564D9B"/>
    <w:rsid w:val="00583DDC"/>
    <w:rsid w:val="005A181C"/>
    <w:rsid w:val="005C36CE"/>
    <w:rsid w:val="00604DE8"/>
    <w:rsid w:val="006220A3"/>
    <w:rsid w:val="006500A1"/>
    <w:rsid w:val="00674326"/>
    <w:rsid w:val="00697326"/>
    <w:rsid w:val="006A08D5"/>
    <w:rsid w:val="006F6E93"/>
    <w:rsid w:val="00733A72"/>
    <w:rsid w:val="00742386"/>
    <w:rsid w:val="0077020F"/>
    <w:rsid w:val="00777297"/>
    <w:rsid w:val="00777507"/>
    <w:rsid w:val="007C1745"/>
    <w:rsid w:val="007F7EA6"/>
    <w:rsid w:val="00805103"/>
    <w:rsid w:val="00814924"/>
    <w:rsid w:val="00875595"/>
    <w:rsid w:val="008C0F11"/>
    <w:rsid w:val="008F2A4B"/>
    <w:rsid w:val="00925869"/>
    <w:rsid w:val="00943260"/>
    <w:rsid w:val="009653C1"/>
    <w:rsid w:val="00980402"/>
    <w:rsid w:val="009C3285"/>
    <w:rsid w:val="009C3CEA"/>
    <w:rsid w:val="009C6B10"/>
    <w:rsid w:val="009D0395"/>
    <w:rsid w:val="00A224BB"/>
    <w:rsid w:val="00A344BF"/>
    <w:rsid w:val="00A8311E"/>
    <w:rsid w:val="00A852B6"/>
    <w:rsid w:val="00AD08AA"/>
    <w:rsid w:val="00AD472D"/>
    <w:rsid w:val="00AE2D20"/>
    <w:rsid w:val="00AE74BB"/>
    <w:rsid w:val="00B05D04"/>
    <w:rsid w:val="00B6134F"/>
    <w:rsid w:val="00B748E5"/>
    <w:rsid w:val="00B878EF"/>
    <w:rsid w:val="00BD6608"/>
    <w:rsid w:val="00C31601"/>
    <w:rsid w:val="00C61F17"/>
    <w:rsid w:val="00C63F33"/>
    <w:rsid w:val="00C768A9"/>
    <w:rsid w:val="00CF28AC"/>
    <w:rsid w:val="00CF2B39"/>
    <w:rsid w:val="00D34305"/>
    <w:rsid w:val="00DC16F6"/>
    <w:rsid w:val="00DE6755"/>
    <w:rsid w:val="00DF0784"/>
    <w:rsid w:val="00E42A3D"/>
    <w:rsid w:val="00EA0A6A"/>
    <w:rsid w:val="00EB0075"/>
    <w:rsid w:val="00EE6779"/>
    <w:rsid w:val="00EE718B"/>
    <w:rsid w:val="00EF1424"/>
    <w:rsid w:val="00EF580F"/>
    <w:rsid w:val="00F522F1"/>
    <w:rsid w:val="00F83661"/>
    <w:rsid w:val="00FA717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BS Degree Map</vt:lpstr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BS Degree Map</dc:title>
  <dc:creator>Janet Guidi</dc:creator>
  <cp:lastModifiedBy>Janet Guidi</cp:lastModifiedBy>
  <cp:revision>4</cp:revision>
  <dcterms:created xsi:type="dcterms:W3CDTF">2019-02-07T16:56:00Z</dcterms:created>
  <dcterms:modified xsi:type="dcterms:W3CDTF">2019-02-07T17:24:00Z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