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1DEA" w:rsidRDefault="00531DEA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201</w:t>
      </w:r>
      <w:r w:rsidR="005B0EB6">
        <w:rPr>
          <w:rFonts w:ascii="Arial" w:hAnsi="Arial" w:cs="Arial"/>
          <w:b/>
          <w:sz w:val="32"/>
          <w:szCs w:val="32"/>
        </w:rPr>
        <w:t>3</w:t>
      </w:r>
      <w:r>
        <w:rPr>
          <w:rFonts w:ascii="Arial" w:hAnsi="Arial" w:cs="Arial"/>
          <w:b/>
          <w:sz w:val="32"/>
          <w:szCs w:val="32"/>
        </w:rPr>
        <w:t>-201</w:t>
      </w:r>
      <w:r w:rsidR="005B0EB6">
        <w:rPr>
          <w:rFonts w:ascii="Arial" w:hAnsi="Arial" w:cs="Arial"/>
          <w:b/>
          <w:sz w:val="32"/>
          <w:szCs w:val="32"/>
        </w:rPr>
        <w:t>4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:rsidR="00531DEA" w:rsidRDefault="0061453C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Pathways </w:t>
      </w:r>
      <w:r w:rsidR="007004BA">
        <w:rPr>
          <w:rFonts w:ascii="Arial" w:hAnsi="Arial" w:cs="Arial"/>
          <w:b/>
          <w:sz w:val="32"/>
          <w:szCs w:val="32"/>
        </w:rPr>
        <w:t xml:space="preserve">Four-Year Plan: </w:t>
      </w:r>
      <w:r w:rsidR="00F93641">
        <w:rPr>
          <w:rFonts w:ascii="Arial" w:hAnsi="Arial" w:cs="Arial"/>
          <w:b/>
          <w:sz w:val="32"/>
          <w:szCs w:val="32"/>
        </w:rPr>
        <w:t>Physical Education PreK-12</w:t>
      </w:r>
      <w:r w:rsidR="002B654C">
        <w:rPr>
          <w:rFonts w:ascii="Arial" w:hAnsi="Arial" w:cs="Arial"/>
          <w:b/>
          <w:sz w:val="32"/>
          <w:szCs w:val="32"/>
        </w:rPr>
        <w:t xml:space="preserve"> (BS)</w:t>
      </w:r>
    </w:p>
    <w:p w:rsidR="00531DEA" w:rsidRDefault="00531DEA" w:rsidP="00531DEA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Department of Health and Physical Education</w:t>
      </w:r>
    </w:p>
    <w:p w:rsidR="00531DEA" w:rsidRDefault="00531DEA" w:rsidP="0061453C">
      <w:pPr>
        <w:pStyle w:val="ListParagraph"/>
        <w:spacing w:line="240" w:lineRule="auto"/>
        <w:ind w:left="0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School of Health </w:t>
      </w:r>
      <w:r w:rsidR="005B0EB6">
        <w:rPr>
          <w:rFonts w:ascii="Arial" w:hAnsi="Arial" w:cs="Arial"/>
          <w:sz w:val="24"/>
          <w:szCs w:val="24"/>
        </w:rPr>
        <w:t>&amp; Behavioral Sciences</w:t>
      </w:r>
      <w:r>
        <w:rPr>
          <w:rFonts w:ascii="Arial" w:hAnsi="Arial" w:cs="Arial"/>
          <w:sz w:val="24"/>
          <w:szCs w:val="24"/>
        </w:rPr>
        <w:t xml:space="preserve"> </w:t>
      </w:r>
    </w:p>
    <w:p w:rsidR="0061453C" w:rsidRDefault="0061453C" w:rsidP="0061453C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The goal of a Four-Year Plan is to ensure that students graduate with no more than 120 credits and in four years.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>All students should speak with an academic advisor about their academic programs.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Students are encouraged to </w:t>
      </w:r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take </w:t>
      </w:r>
      <w:proofErr w:type="gramStart"/>
      <w:r>
        <w:rPr>
          <w:rFonts w:ascii="Arial" w:hAnsi="Arial" w:cs="Arial"/>
          <w:b/>
          <w:bCs/>
          <w:iCs/>
          <w:color w:val="221E1F"/>
          <w:sz w:val="24"/>
          <w:szCs w:val="24"/>
        </w:rPr>
        <w:t>Winter</w:t>
      </w:r>
      <w:proofErr w:type="gramEnd"/>
      <w:r>
        <w:rPr>
          <w:rFonts w:ascii="Arial" w:hAnsi="Arial" w:cs="Arial"/>
          <w:b/>
          <w:bCs/>
          <w:iCs/>
          <w:color w:val="221E1F"/>
          <w:sz w:val="24"/>
          <w:szCs w:val="24"/>
        </w:rPr>
        <w:t xml:space="preserve"> and Summer courses</w:t>
      </w:r>
      <w:r>
        <w:rPr>
          <w:rFonts w:ascii="Arial" w:hAnsi="Arial" w:cs="Arial"/>
          <w:iCs/>
          <w:color w:val="221E1F"/>
          <w:sz w:val="24"/>
          <w:szCs w:val="24"/>
        </w:rPr>
        <w:t xml:space="preserve"> to facilitate their progress towards graduation.</w:t>
      </w:r>
    </w:p>
    <w:p w:rsidR="0061453C" w:rsidRDefault="0061453C" w:rsidP="0061453C">
      <w:pPr>
        <w:widowControl w:val="0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iCs/>
          <w:color w:val="221E1F"/>
          <w:sz w:val="24"/>
          <w:szCs w:val="24"/>
        </w:rPr>
      </w:pPr>
      <w:r>
        <w:rPr>
          <w:rFonts w:ascii="Arial" w:hAnsi="Arial" w:cs="Arial"/>
          <w:iCs/>
          <w:color w:val="221E1F"/>
          <w:sz w:val="24"/>
          <w:szCs w:val="24"/>
        </w:rPr>
        <w:t xml:space="preserve">Transfer students do not need to take all courses in the plan; they should consult with an academic advisor. </w:t>
      </w:r>
    </w:p>
    <w:p w:rsidR="00AE313A" w:rsidRDefault="00AE313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"/>
          <w:iCs/>
          <w:color w:val="221E1F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First Year Fall and Spring"/>
      </w:tblPr>
      <w:tblGrid>
        <w:gridCol w:w="4770"/>
        <w:gridCol w:w="900"/>
        <w:gridCol w:w="4770"/>
        <w:gridCol w:w="990"/>
      </w:tblGrid>
      <w:tr w:rsidR="00531DEA" w:rsidRPr="00B755F6" w:rsidTr="00B04F1A">
        <w:trPr>
          <w:tblHeader/>
        </w:trPr>
        <w:tc>
          <w:tcPr>
            <w:tcW w:w="4770" w:type="dxa"/>
            <w:tcBorders>
              <w:bottom w:val="single" w:sz="4" w:space="0" w:color="auto"/>
            </w:tcBorders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  <w:tcBorders>
              <w:bottom w:val="single" w:sz="4" w:space="0" w:color="auto"/>
            </w:tcBorders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  <w:tcBorders>
              <w:bottom w:val="single" w:sz="4" w:space="0" w:color="auto"/>
            </w:tcBorders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B755F6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B755F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First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B755F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B755F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First Year – 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B755F6" w:rsidRDefault="00531DEA" w:rsidP="00B04F1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15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English 125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English 126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Life and Physical Sciences (choose any one)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Mathematics 111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Health Education 111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 xml:space="preserve">Foreign Languages* 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F93641" w:rsidRPr="00B755F6" w:rsidTr="00B04F1A">
        <w:trPr>
          <w:trHeight w:val="70"/>
        </w:trPr>
        <w:tc>
          <w:tcPr>
            <w:tcW w:w="4770" w:type="dxa"/>
          </w:tcPr>
          <w:p w:rsidR="00F93641" w:rsidRPr="00F93641" w:rsidRDefault="00F93641">
            <w:pPr>
              <w:pStyle w:val="NoSpacing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World Culture and Global Issues (choose any one)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Scientific World : Biology 120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US Diversity in its Experience (choose any one)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Physical Education 150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</w:tbl>
    <w:p w:rsidR="007D3950" w:rsidRPr="00B755F6" w:rsidRDefault="007D3950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Second Year Fall and Spring"/>
      </w:tblPr>
      <w:tblGrid>
        <w:gridCol w:w="4770"/>
        <w:gridCol w:w="900"/>
        <w:gridCol w:w="4770"/>
        <w:gridCol w:w="990"/>
      </w:tblGrid>
      <w:tr w:rsidR="00531DEA" w:rsidRPr="00B755F6" w:rsidTr="00B04F1A">
        <w:trPr>
          <w:tblHeader/>
        </w:trPr>
        <w:tc>
          <w:tcPr>
            <w:tcW w:w="477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C50F7A" w:rsidRPr="00B755F6" w:rsidTr="00B04F1A">
        <w:tc>
          <w:tcPr>
            <w:tcW w:w="4770" w:type="dxa"/>
            <w:shd w:val="clear" w:color="auto" w:fill="D9D9D9" w:themeFill="background1" w:themeFillShade="D9"/>
          </w:tcPr>
          <w:p w:rsidR="00C50F7A" w:rsidRPr="00B755F6" w:rsidRDefault="00C50F7A" w:rsidP="00952B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Second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C50F7A" w:rsidRPr="00B755F6" w:rsidRDefault="00C50F7A" w:rsidP="00C50F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16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C50F7A" w:rsidRPr="00B755F6" w:rsidRDefault="00C50F7A" w:rsidP="00952B39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Second Year – Spring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C50F7A" w:rsidRPr="00B755F6" w:rsidRDefault="00C50F7A" w:rsidP="00B75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9364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Biology 281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 xml:space="preserve">Individual and Society (choose one) 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Foreign Languages*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Writing 303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Creative Expression (choose one)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Health Education 314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Physical Education 215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Physical Education 350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Health Education 210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Education 230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Physical Education Skills Courses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Education 280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00" w:type="dxa"/>
          </w:tcPr>
          <w:p w:rsidR="00F93641" w:rsidRPr="00F93641" w:rsidRDefault="00F93641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770" w:type="dxa"/>
          </w:tcPr>
          <w:p w:rsidR="00F93641" w:rsidRPr="00F93641" w:rsidRDefault="00F93641">
            <w:pPr>
              <w:spacing w:before="60" w:after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Physical Education Skills Courses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 w:after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1.0</w:t>
            </w:r>
          </w:p>
        </w:tc>
      </w:tr>
    </w:tbl>
    <w:p w:rsidR="00531DEA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"/>
          <w:iCs/>
          <w:color w:val="221E1F"/>
        </w:rPr>
      </w:pPr>
    </w:p>
    <w:p w:rsidR="00531DEA" w:rsidRPr="00531DEA" w:rsidRDefault="00531DEA" w:rsidP="00531DEA">
      <w:pPr>
        <w:rPr>
          <w:rFonts w:cs="Times"/>
          <w:iCs/>
          <w:color w:val="221E1F"/>
        </w:rPr>
      </w:pPr>
      <w:r>
        <w:rPr>
          <w:rFonts w:cs="Times"/>
          <w:iCs/>
          <w:color w:val="221E1F"/>
        </w:rPr>
        <w:br w:type="page"/>
      </w: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Third Year Fall and Spring"/>
      </w:tblPr>
      <w:tblGrid>
        <w:gridCol w:w="4770"/>
        <w:gridCol w:w="900"/>
        <w:gridCol w:w="4770"/>
        <w:gridCol w:w="990"/>
      </w:tblGrid>
      <w:tr w:rsidR="00531DEA" w:rsidRPr="00B755F6" w:rsidTr="00B04F1A">
        <w:trPr>
          <w:tblHeader/>
        </w:trPr>
        <w:tc>
          <w:tcPr>
            <w:tcW w:w="477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lastRenderedPageBreak/>
              <w:t>Course</w:t>
            </w:r>
          </w:p>
        </w:tc>
        <w:tc>
          <w:tcPr>
            <w:tcW w:w="90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B755F6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B755F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Third Year – Fall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B755F6" w:rsidRDefault="002B654C" w:rsidP="00B75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9364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B755F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 xml:space="preserve">Third Year – Spring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B755F6" w:rsidRDefault="00C50F7A" w:rsidP="00B75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B755F6" w:rsidRPr="00B755F6">
              <w:rPr>
                <w:rFonts w:ascii="Arial" w:hAnsi="Arial" w:cs="Arial"/>
                <w:b/>
                <w:sz w:val="24"/>
                <w:szCs w:val="24"/>
              </w:rPr>
              <w:t>4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Education 283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Physical Education 353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** Mathematics 271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Physical Education 362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Physical Education 152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2.0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Physical Education 363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Physical Education 358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Physical Education Skills Courses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Sociology/Philosophy 202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Education 395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</w:tbl>
    <w:p w:rsidR="00531DEA" w:rsidRPr="00B755F6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iCs/>
          <w:color w:val="221E1F"/>
          <w:sz w:val="24"/>
          <w:szCs w:val="24"/>
        </w:rPr>
      </w:pPr>
    </w:p>
    <w:tbl>
      <w:tblPr>
        <w:tblStyle w:val="TableGrid"/>
        <w:tblW w:w="11430" w:type="dxa"/>
        <w:tblInd w:w="-972" w:type="dxa"/>
        <w:tblLook w:val="04A0" w:firstRow="1" w:lastRow="0" w:firstColumn="1" w:lastColumn="0" w:noHBand="0" w:noVBand="1"/>
        <w:tblCaption w:val="Fourth Year Fall and Spring"/>
      </w:tblPr>
      <w:tblGrid>
        <w:gridCol w:w="4770"/>
        <w:gridCol w:w="900"/>
        <w:gridCol w:w="4770"/>
        <w:gridCol w:w="990"/>
      </w:tblGrid>
      <w:tr w:rsidR="00531DEA" w:rsidRPr="00B755F6" w:rsidTr="00B04F1A">
        <w:trPr>
          <w:tblHeader/>
        </w:trPr>
        <w:tc>
          <w:tcPr>
            <w:tcW w:w="477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0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  <w:tc>
          <w:tcPr>
            <w:tcW w:w="477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Course</w:t>
            </w:r>
          </w:p>
        </w:tc>
        <w:tc>
          <w:tcPr>
            <w:tcW w:w="990" w:type="dxa"/>
          </w:tcPr>
          <w:p w:rsidR="00531DEA" w:rsidRPr="00B755F6" w:rsidRDefault="00531DEA" w:rsidP="00B04F1A">
            <w:pPr>
              <w:rPr>
                <w:rFonts w:ascii="Arial" w:hAnsi="Arial" w:cs="Arial"/>
                <w:sz w:val="24"/>
                <w:szCs w:val="24"/>
              </w:rPr>
            </w:pPr>
            <w:r w:rsidRPr="00B755F6">
              <w:rPr>
                <w:rFonts w:ascii="Arial" w:hAnsi="Arial" w:cs="Arial"/>
                <w:sz w:val="24"/>
                <w:szCs w:val="24"/>
              </w:rPr>
              <w:t>Credit</w:t>
            </w:r>
          </w:p>
        </w:tc>
      </w:tr>
      <w:tr w:rsidR="00531DEA" w:rsidRPr="00B755F6" w:rsidTr="00B04F1A">
        <w:tc>
          <w:tcPr>
            <w:tcW w:w="4770" w:type="dxa"/>
            <w:shd w:val="clear" w:color="auto" w:fill="D9D9D9" w:themeFill="background1" w:themeFillShade="D9"/>
          </w:tcPr>
          <w:p w:rsidR="00531DEA" w:rsidRPr="00B755F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 xml:space="preserve">Fourth Year – Fall </w:t>
            </w:r>
          </w:p>
        </w:tc>
        <w:tc>
          <w:tcPr>
            <w:tcW w:w="900" w:type="dxa"/>
            <w:shd w:val="clear" w:color="auto" w:fill="D9D9D9" w:themeFill="background1" w:themeFillShade="D9"/>
          </w:tcPr>
          <w:p w:rsidR="00531DEA" w:rsidRPr="00B755F6" w:rsidRDefault="00531DEA" w:rsidP="00C50F7A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93641">
              <w:rPr>
                <w:rFonts w:ascii="Arial" w:hAnsi="Arial" w:cs="Arial"/>
                <w:b/>
                <w:sz w:val="24"/>
                <w:szCs w:val="24"/>
              </w:rPr>
              <w:t>6</w:t>
            </w:r>
          </w:p>
        </w:tc>
        <w:tc>
          <w:tcPr>
            <w:tcW w:w="4770" w:type="dxa"/>
            <w:shd w:val="clear" w:color="auto" w:fill="D9D9D9" w:themeFill="background1" w:themeFillShade="D9"/>
          </w:tcPr>
          <w:p w:rsidR="00531DEA" w:rsidRPr="00B755F6" w:rsidRDefault="00531DEA" w:rsidP="00B04F1A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 xml:space="preserve">Fourth Year – Spring </w:t>
            </w:r>
          </w:p>
        </w:tc>
        <w:tc>
          <w:tcPr>
            <w:tcW w:w="990" w:type="dxa"/>
            <w:shd w:val="clear" w:color="auto" w:fill="D9D9D9" w:themeFill="background1" w:themeFillShade="D9"/>
          </w:tcPr>
          <w:p w:rsidR="00531DEA" w:rsidRPr="00B755F6" w:rsidRDefault="00531DEA" w:rsidP="00B755F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755F6">
              <w:rPr>
                <w:rFonts w:ascii="Arial" w:hAnsi="Arial" w:cs="Arial"/>
                <w:b/>
                <w:sz w:val="24"/>
                <w:szCs w:val="24"/>
              </w:rPr>
              <w:t>1</w:t>
            </w:r>
            <w:r w:rsidR="00F93641">
              <w:rPr>
                <w:rFonts w:ascii="Arial" w:hAnsi="Arial" w:cs="Arial"/>
                <w:b/>
                <w:sz w:val="24"/>
                <w:szCs w:val="24"/>
              </w:rPr>
              <w:t>2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Education 341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4.0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Education 448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Physical Education 361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Education 449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Flexible Core (Choose one course in any area)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Education 340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Physical Education 452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Physical Education Skills Courses</w:t>
            </w: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</w:tr>
      <w:tr w:rsidR="00F93641" w:rsidRPr="00B755F6" w:rsidTr="00B04F1A"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Physical Education Skills courses</w:t>
            </w:r>
          </w:p>
        </w:tc>
        <w:tc>
          <w:tcPr>
            <w:tcW w:w="90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93641">
              <w:rPr>
                <w:rFonts w:ascii="Arial" w:hAnsi="Arial" w:cs="Arial"/>
                <w:sz w:val="24"/>
                <w:szCs w:val="24"/>
              </w:rPr>
              <w:t>3.0</w:t>
            </w:r>
          </w:p>
        </w:tc>
        <w:tc>
          <w:tcPr>
            <w:tcW w:w="4770" w:type="dxa"/>
          </w:tcPr>
          <w:p w:rsidR="00F93641" w:rsidRPr="00F93641" w:rsidRDefault="00F93641">
            <w:pPr>
              <w:spacing w:before="60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990" w:type="dxa"/>
          </w:tcPr>
          <w:p w:rsidR="00F93641" w:rsidRPr="00F93641" w:rsidRDefault="00F93641">
            <w:pPr>
              <w:spacing w:before="6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531DEA" w:rsidRDefault="00531DEA" w:rsidP="00AE313A">
      <w:pPr>
        <w:pStyle w:val="ListParagraph"/>
        <w:widowControl w:val="0"/>
        <w:autoSpaceDE w:val="0"/>
        <w:autoSpaceDN w:val="0"/>
        <w:adjustRightInd w:val="0"/>
        <w:spacing w:after="0" w:line="240" w:lineRule="auto"/>
        <w:ind w:left="360"/>
        <w:rPr>
          <w:rFonts w:cs="Times"/>
          <w:iCs/>
          <w:color w:val="221E1F"/>
        </w:rPr>
      </w:pPr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jc w:val="both"/>
        <w:rPr>
          <w:rFonts w:ascii="Arial" w:hAnsi="Arial" w:cs="Arial"/>
          <w:b/>
          <w:iCs/>
          <w:color w:val="221E1F"/>
          <w:sz w:val="24"/>
          <w:szCs w:val="24"/>
        </w:rPr>
      </w:pPr>
      <w:r>
        <w:rPr>
          <w:rFonts w:ascii="Arial" w:hAnsi="Arial" w:cs="Arial"/>
          <w:b/>
          <w:iCs/>
          <w:color w:val="221E1F"/>
          <w:sz w:val="24"/>
          <w:szCs w:val="24"/>
        </w:rPr>
        <w:t>Students who start at York are required to take three Writing Intensive (WI) courses: two in the lower division (100-200 level) and one in the upper division (300-400 level).  Transfer students should consult with an advisor about their WI requirements.</w:t>
      </w:r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D22229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york.cuny.edu/</w:t>
      </w:r>
      <w:r>
        <w:rPr>
          <w:rFonts w:ascii="Arial" w:hAnsi="Arial" w:cs="Arial"/>
          <w:b/>
          <w:bCs/>
          <w:color w:val="D22229"/>
          <w:sz w:val="24"/>
          <w:szCs w:val="24"/>
        </w:rPr>
        <w:t>pathways</w:t>
      </w:r>
    </w:p>
    <w:p w:rsidR="0061453C" w:rsidRP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221E1F"/>
          <w:sz w:val="24"/>
          <w:szCs w:val="24"/>
        </w:rPr>
        <w:t>Total credits needed to graduate 120</w:t>
      </w: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 </w:t>
      </w:r>
      <w:bookmarkStart w:id="0" w:name="_GoBack"/>
      <w:bookmarkEnd w:id="0"/>
    </w:p>
    <w:p w:rsidR="0061453C" w:rsidRDefault="0061453C" w:rsidP="0061453C">
      <w:pPr>
        <w:widowControl w:val="0"/>
        <w:autoSpaceDE w:val="0"/>
        <w:autoSpaceDN w:val="0"/>
        <w:adjustRightInd w:val="0"/>
        <w:spacing w:line="241" w:lineRule="atLeast"/>
        <w:rPr>
          <w:rFonts w:ascii="Arial" w:hAnsi="Arial" w:cs="Arial"/>
          <w:b/>
          <w:bCs/>
          <w:color w:val="040505"/>
          <w:sz w:val="24"/>
          <w:szCs w:val="24"/>
        </w:rPr>
      </w:pPr>
      <w:r>
        <w:rPr>
          <w:rFonts w:ascii="Arial" w:hAnsi="Arial" w:cs="Arial"/>
          <w:b/>
          <w:bCs/>
          <w:color w:val="040505"/>
          <w:sz w:val="24"/>
          <w:szCs w:val="24"/>
        </w:rPr>
        <w:t xml:space="preserve">Notes </w:t>
      </w:r>
    </w:p>
    <w:p w:rsidR="002B654C" w:rsidRPr="00F93641" w:rsidRDefault="002B654C" w:rsidP="002B654C">
      <w:pPr>
        <w:spacing w:before="60" w:after="60"/>
        <w:rPr>
          <w:rFonts w:ascii="Arial" w:hAnsi="Arial" w:cs="Arial"/>
          <w:sz w:val="24"/>
          <w:szCs w:val="24"/>
        </w:rPr>
      </w:pPr>
      <w:r w:rsidRPr="00F93641">
        <w:rPr>
          <w:rFonts w:ascii="Arial" w:hAnsi="Arial" w:cs="Arial"/>
          <w:sz w:val="24"/>
          <w:szCs w:val="24"/>
        </w:rPr>
        <w:t>* Placement by Foreign Languages Dept. Room 3C08</w:t>
      </w:r>
    </w:p>
    <w:p w:rsidR="00F93641" w:rsidRPr="00F93641" w:rsidRDefault="00F93641" w:rsidP="00F93641">
      <w:pPr>
        <w:spacing w:before="60" w:after="60"/>
        <w:rPr>
          <w:rFonts w:ascii="Arial" w:hAnsi="Arial" w:cs="Arial"/>
          <w:sz w:val="24"/>
          <w:szCs w:val="24"/>
        </w:rPr>
      </w:pPr>
      <w:r w:rsidRPr="00F93641">
        <w:rPr>
          <w:rFonts w:ascii="Arial" w:hAnsi="Arial" w:cs="Arial"/>
          <w:sz w:val="24"/>
          <w:szCs w:val="24"/>
        </w:rPr>
        <w:t>** Majors must complete 2 Mathematics courses, MATH 111 and a second Mathematics course selected from MATH 271 or among the Mathematical and Quantitative Reasoning courses</w:t>
      </w:r>
    </w:p>
    <w:p w:rsidR="002B654C" w:rsidRPr="002B654C" w:rsidRDefault="002B654C" w:rsidP="002B654C">
      <w:pPr>
        <w:spacing w:before="60" w:after="60"/>
        <w:rPr>
          <w:rFonts w:ascii="Arial" w:hAnsi="Arial" w:cs="Arial"/>
          <w:sz w:val="24"/>
          <w:szCs w:val="24"/>
        </w:rPr>
      </w:pPr>
    </w:p>
    <w:p w:rsidR="0061453C" w:rsidRPr="0061453C" w:rsidRDefault="0061453C" w:rsidP="0061453C">
      <w:pPr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>B.S. students must complete 60 credits of liberal arts – see Bulletin.</w:t>
      </w:r>
    </w:p>
    <w:p w:rsidR="0061453C" w:rsidRPr="0061453C" w:rsidRDefault="0061453C" w:rsidP="0061453C">
      <w:pPr>
        <w:jc w:val="center"/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>FOR MORE INFORMATION:</w:t>
      </w:r>
    </w:p>
    <w:p w:rsidR="0061453C" w:rsidRPr="0061453C" w:rsidRDefault="0061453C" w:rsidP="0061453C">
      <w:pPr>
        <w:jc w:val="center"/>
        <w:rPr>
          <w:rFonts w:ascii="Arial" w:hAnsi="Arial" w:cs="Arial"/>
          <w:b/>
          <w:sz w:val="24"/>
          <w:szCs w:val="24"/>
        </w:rPr>
      </w:pPr>
      <w:r w:rsidRPr="0061453C">
        <w:rPr>
          <w:rFonts w:ascii="Arial" w:hAnsi="Arial" w:cs="Arial"/>
          <w:b/>
          <w:sz w:val="24"/>
          <w:szCs w:val="24"/>
        </w:rPr>
        <w:t xml:space="preserve">Department of Health &amp; Physical Education and </w:t>
      </w:r>
      <w:proofErr w:type="spellStart"/>
      <w:r w:rsidRPr="0061453C">
        <w:rPr>
          <w:rFonts w:ascii="Arial" w:hAnsi="Arial" w:cs="Arial"/>
          <w:b/>
          <w:sz w:val="24"/>
          <w:szCs w:val="24"/>
        </w:rPr>
        <w:t>Gerontological</w:t>
      </w:r>
      <w:proofErr w:type="spellEnd"/>
      <w:r w:rsidRPr="0061453C">
        <w:rPr>
          <w:rFonts w:ascii="Arial" w:hAnsi="Arial" w:cs="Arial"/>
          <w:b/>
          <w:sz w:val="24"/>
          <w:szCs w:val="24"/>
        </w:rPr>
        <w:t xml:space="preserve"> Studies and Services,</w:t>
      </w:r>
    </w:p>
    <w:p w:rsidR="0061453C" w:rsidRPr="00D42A2F" w:rsidRDefault="0061453C" w:rsidP="0061453C">
      <w:pPr>
        <w:jc w:val="center"/>
        <w:rPr>
          <w:sz w:val="24"/>
        </w:rPr>
      </w:pPr>
      <w:r w:rsidRPr="0061453C">
        <w:rPr>
          <w:rFonts w:ascii="Arial" w:hAnsi="Arial" w:cs="Arial"/>
          <w:b/>
          <w:sz w:val="24"/>
          <w:szCs w:val="24"/>
        </w:rPr>
        <w:t>HPE Complex Room 201, (718) 262-5101</w:t>
      </w:r>
    </w:p>
    <w:p w:rsidR="00E42A3D" w:rsidRPr="00D42A2F" w:rsidRDefault="00E42A3D" w:rsidP="00AD472D">
      <w:pPr>
        <w:rPr>
          <w:sz w:val="24"/>
        </w:rPr>
      </w:pPr>
    </w:p>
    <w:sectPr w:rsidR="00E42A3D" w:rsidRPr="00D42A2F" w:rsidSect="00DB4B76">
      <w:headerReference w:type="default" r:id="rId9"/>
      <w:pgSz w:w="12240" w:h="15840"/>
      <w:pgMar w:top="1440" w:right="1440" w:bottom="1440" w:left="1440" w:header="432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42A3D" w:rsidRDefault="00E42A3D" w:rsidP="00E42A3D">
      <w:pPr>
        <w:spacing w:after="0" w:line="240" w:lineRule="auto"/>
      </w:pPr>
      <w:r>
        <w:separator/>
      </w:r>
    </w:p>
  </w:endnote>
  <w:end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42A3D" w:rsidRDefault="00E42A3D" w:rsidP="00E42A3D">
      <w:pPr>
        <w:spacing w:after="0" w:line="240" w:lineRule="auto"/>
      </w:pPr>
      <w:r>
        <w:separator/>
      </w:r>
    </w:p>
  </w:footnote>
  <w:footnote w:type="continuationSeparator" w:id="0">
    <w:p w:rsidR="00E42A3D" w:rsidRDefault="00E42A3D" w:rsidP="00E42A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4B76" w:rsidRDefault="00DB4B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32DF9"/>
    <w:multiLevelType w:val="multilevel"/>
    <w:tmpl w:val="D7C06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DA11572"/>
    <w:multiLevelType w:val="hybridMultilevel"/>
    <w:tmpl w:val="A43E53DA"/>
    <w:lvl w:ilvl="0" w:tplc="0742AD34">
      <w:numFmt w:val="bullet"/>
      <w:lvlText w:val="•"/>
      <w:lvlJc w:val="left"/>
      <w:pPr>
        <w:ind w:left="-450" w:hanging="360"/>
      </w:pPr>
      <w:rPr>
        <w:rFonts w:ascii="Calibri" w:eastAsia="Times New Roman" w:hAnsi="Calibri" w:cs="Arial" w:hint="default"/>
      </w:rPr>
    </w:lvl>
    <w:lvl w:ilvl="1" w:tplc="04090003" w:tentative="1">
      <w:start w:val="1"/>
      <w:numFmt w:val="bullet"/>
      <w:lvlText w:val="o"/>
      <w:lvlJc w:val="left"/>
      <w:pPr>
        <w:ind w:left="2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9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</w:abstractNum>
  <w:abstractNum w:abstractNumId="2">
    <w:nsid w:val="1818785C"/>
    <w:multiLevelType w:val="hybridMultilevel"/>
    <w:tmpl w:val="7702EF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D507F3D"/>
    <w:multiLevelType w:val="hybridMultilevel"/>
    <w:tmpl w:val="4E86C5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C466B11"/>
    <w:multiLevelType w:val="hybridMultilevel"/>
    <w:tmpl w:val="95043BE8"/>
    <w:lvl w:ilvl="0" w:tplc="04090001">
      <w:start w:val="1"/>
      <w:numFmt w:val="bullet"/>
      <w:lvlText w:val=""/>
      <w:lvlJc w:val="left"/>
      <w:pPr>
        <w:ind w:left="-9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6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3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0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7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5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2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9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670" w:hanging="360"/>
      </w:pPr>
      <w:rPr>
        <w:rFonts w:ascii="Wingdings" w:hAnsi="Wingdings" w:hint="default"/>
      </w:rPr>
    </w:lvl>
  </w:abstractNum>
  <w:abstractNum w:abstractNumId="5">
    <w:nsid w:val="554D369A"/>
    <w:multiLevelType w:val="hybridMultilevel"/>
    <w:tmpl w:val="D06AF8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2A3D"/>
    <w:rsid w:val="00006D1A"/>
    <w:rsid w:val="00007221"/>
    <w:rsid w:val="00052FB5"/>
    <w:rsid w:val="000570EF"/>
    <w:rsid w:val="00060C03"/>
    <w:rsid w:val="0006435F"/>
    <w:rsid w:val="00086992"/>
    <w:rsid w:val="00086AFA"/>
    <w:rsid w:val="000873DB"/>
    <w:rsid w:val="00091AB2"/>
    <w:rsid w:val="00095B75"/>
    <w:rsid w:val="000C417E"/>
    <w:rsid w:val="00115D23"/>
    <w:rsid w:val="00152F87"/>
    <w:rsid w:val="00166288"/>
    <w:rsid w:val="00182722"/>
    <w:rsid w:val="00191A25"/>
    <w:rsid w:val="001D22E3"/>
    <w:rsid w:val="00226AF0"/>
    <w:rsid w:val="002853C2"/>
    <w:rsid w:val="002867A2"/>
    <w:rsid w:val="002B654C"/>
    <w:rsid w:val="002C4BDD"/>
    <w:rsid w:val="00315217"/>
    <w:rsid w:val="00322940"/>
    <w:rsid w:val="0032585B"/>
    <w:rsid w:val="00353ACE"/>
    <w:rsid w:val="00357B66"/>
    <w:rsid w:val="00390635"/>
    <w:rsid w:val="003D3271"/>
    <w:rsid w:val="004171F5"/>
    <w:rsid w:val="00436CA8"/>
    <w:rsid w:val="0044312C"/>
    <w:rsid w:val="00460A5B"/>
    <w:rsid w:val="004A5FBC"/>
    <w:rsid w:val="004B29D9"/>
    <w:rsid w:val="004B5126"/>
    <w:rsid w:val="004B7BEC"/>
    <w:rsid w:val="004F2C43"/>
    <w:rsid w:val="00500474"/>
    <w:rsid w:val="00531DEA"/>
    <w:rsid w:val="00570D10"/>
    <w:rsid w:val="00597807"/>
    <w:rsid w:val="005B0EB6"/>
    <w:rsid w:val="005D4FEE"/>
    <w:rsid w:val="0061453C"/>
    <w:rsid w:val="006206CB"/>
    <w:rsid w:val="00623293"/>
    <w:rsid w:val="006A08D5"/>
    <w:rsid w:val="006A2170"/>
    <w:rsid w:val="006E2E94"/>
    <w:rsid w:val="006F0DBF"/>
    <w:rsid w:val="007004BA"/>
    <w:rsid w:val="00733A72"/>
    <w:rsid w:val="00742386"/>
    <w:rsid w:val="0077020F"/>
    <w:rsid w:val="00771FDF"/>
    <w:rsid w:val="00790B84"/>
    <w:rsid w:val="007D3950"/>
    <w:rsid w:val="00814924"/>
    <w:rsid w:val="0086113B"/>
    <w:rsid w:val="008C16A1"/>
    <w:rsid w:val="008C6BEE"/>
    <w:rsid w:val="008F2A4B"/>
    <w:rsid w:val="00943260"/>
    <w:rsid w:val="009C0513"/>
    <w:rsid w:val="009C75B9"/>
    <w:rsid w:val="009D0395"/>
    <w:rsid w:val="00A05A80"/>
    <w:rsid w:val="00AD472D"/>
    <w:rsid w:val="00AE313A"/>
    <w:rsid w:val="00B22077"/>
    <w:rsid w:val="00B45503"/>
    <w:rsid w:val="00B51330"/>
    <w:rsid w:val="00B6134F"/>
    <w:rsid w:val="00B67099"/>
    <w:rsid w:val="00B70F58"/>
    <w:rsid w:val="00B748E5"/>
    <w:rsid w:val="00B755F6"/>
    <w:rsid w:val="00B810A9"/>
    <w:rsid w:val="00B878EF"/>
    <w:rsid w:val="00BA4229"/>
    <w:rsid w:val="00BC217F"/>
    <w:rsid w:val="00BE5A1F"/>
    <w:rsid w:val="00BE6A2F"/>
    <w:rsid w:val="00C31601"/>
    <w:rsid w:val="00C47DBC"/>
    <w:rsid w:val="00C50F7A"/>
    <w:rsid w:val="00CC1712"/>
    <w:rsid w:val="00CE7A3E"/>
    <w:rsid w:val="00CF2B39"/>
    <w:rsid w:val="00D34305"/>
    <w:rsid w:val="00D4058A"/>
    <w:rsid w:val="00D42A2F"/>
    <w:rsid w:val="00D60137"/>
    <w:rsid w:val="00DB4B76"/>
    <w:rsid w:val="00DC1337"/>
    <w:rsid w:val="00DF0784"/>
    <w:rsid w:val="00E1242B"/>
    <w:rsid w:val="00E42A3D"/>
    <w:rsid w:val="00EC2C0A"/>
    <w:rsid w:val="00EF1424"/>
    <w:rsid w:val="00EF37FA"/>
    <w:rsid w:val="00F200A0"/>
    <w:rsid w:val="00F33DA8"/>
    <w:rsid w:val="00F561D7"/>
    <w:rsid w:val="00F93641"/>
    <w:rsid w:val="00FB2FFC"/>
    <w:rsid w:val="00FB7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F58"/>
    <w:rPr>
      <w:color w:val="0000FF"/>
      <w:u w:val="single"/>
    </w:rPr>
  </w:style>
  <w:style w:type="paragraph" w:styleId="NoSpacing">
    <w:name w:val="No Spacing"/>
    <w:uiPriority w:val="1"/>
    <w:qFormat/>
    <w:rsid w:val="005B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42A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42A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42A3D"/>
  </w:style>
  <w:style w:type="paragraph" w:styleId="Footer">
    <w:name w:val="footer"/>
    <w:basedOn w:val="Normal"/>
    <w:link w:val="FooterChar"/>
    <w:uiPriority w:val="99"/>
    <w:unhideWhenUsed/>
    <w:rsid w:val="00E42A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2A3D"/>
  </w:style>
  <w:style w:type="paragraph" w:styleId="NormalWeb">
    <w:name w:val="Normal (Web)"/>
    <w:basedOn w:val="Normal"/>
    <w:uiPriority w:val="99"/>
    <w:unhideWhenUsed/>
    <w:rsid w:val="00E42A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ld">
    <w:name w:val="bold"/>
    <w:basedOn w:val="DefaultParagraphFont"/>
    <w:rsid w:val="00E42A3D"/>
  </w:style>
  <w:style w:type="paragraph" w:styleId="BalloonText">
    <w:name w:val="Balloon Text"/>
    <w:basedOn w:val="Normal"/>
    <w:link w:val="BalloonTextChar"/>
    <w:uiPriority w:val="99"/>
    <w:semiHidden/>
    <w:unhideWhenUsed/>
    <w:rsid w:val="00152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2F8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039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70F58"/>
    <w:rPr>
      <w:color w:val="0000FF"/>
      <w:u w:val="single"/>
    </w:rPr>
  </w:style>
  <w:style w:type="paragraph" w:styleId="NoSpacing">
    <w:name w:val="No Spacing"/>
    <w:uiPriority w:val="1"/>
    <w:qFormat/>
    <w:rsid w:val="005B0EB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76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9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82DA7-FD75-4E5A-8495-A99FC306D3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Janet Guidi</dc:creator>
  <cp:lastModifiedBy>Janet Guidi</cp:lastModifiedBy>
  <cp:revision>3</cp:revision>
  <cp:lastPrinted>2015-03-13T17:06:00Z</cp:lastPrinted>
  <dcterms:created xsi:type="dcterms:W3CDTF">2019-02-07T16:00:00Z</dcterms:created>
  <dcterms:modified xsi:type="dcterms:W3CDTF">2019-02-07T16:03:00Z</dcterms:modified>
  <cp:contentStatus>Final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