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5D30B2">
        <w:rPr>
          <w:rFonts w:ascii="Arial" w:hAnsi="Arial" w:cs="Arial"/>
          <w:b/>
          <w:sz w:val="32"/>
          <w:szCs w:val="32"/>
        </w:rPr>
        <w:t>4</w:t>
      </w:r>
      <w:r>
        <w:rPr>
          <w:rFonts w:ascii="Arial" w:hAnsi="Arial" w:cs="Arial"/>
          <w:b/>
          <w:sz w:val="32"/>
          <w:szCs w:val="32"/>
        </w:rPr>
        <w:t>-201</w:t>
      </w:r>
      <w:r w:rsidR="005D30B2">
        <w:rPr>
          <w:rFonts w:ascii="Arial" w:hAnsi="Arial" w:cs="Arial"/>
          <w:b/>
          <w:sz w:val="32"/>
          <w:szCs w:val="32"/>
        </w:rPr>
        <w:t>5</w:t>
      </w:r>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DA1782" w:rsidRPr="00DA1782">
          <w:rPr>
            <w:rStyle w:val="Hyperlink"/>
            <w:rFonts w:ascii="Arial" w:hAnsi="Arial" w:cs="Arial"/>
            <w:b/>
            <w:sz w:val="32"/>
            <w:szCs w:val="32"/>
          </w:rPr>
          <w:t>Health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w:t>
      </w:r>
      <w:bookmarkStart w:id="0" w:name="_GoBack"/>
      <w:bookmarkEnd w:id="0"/>
      <w:r>
        <w:rPr>
          <w:rFonts w:ascii="Arial" w:hAnsi="Arial" w:cs="Arial"/>
          <w:sz w:val="24"/>
          <w:szCs w:val="24"/>
        </w:rPr>
        <w:t>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B04F1A">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126</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jc w:val="both"/>
              <w:rPr>
                <w:rFonts w:ascii="Arial" w:hAnsi="Arial" w:cs="Arial"/>
                <w:sz w:val="24"/>
                <w:szCs w:val="24"/>
                <w:highlight w:val="yellow"/>
              </w:rPr>
            </w:pPr>
            <w:r w:rsidRPr="00DA1782">
              <w:rPr>
                <w:rFonts w:ascii="Arial" w:hAnsi="Arial" w:cs="Arial"/>
                <w:sz w:val="24"/>
                <w:szCs w:val="24"/>
              </w:rPr>
              <w:t>College Option (CO): Health Education 111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Life &amp; Physical Science (LPS)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Mathematical &amp; Quantitative Reasoning (MQR): Math 111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Scientific World (SW): Biology 120 (prerequisite)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rPr>
          <w:trHeight w:val="70"/>
        </w:trPr>
        <w:tc>
          <w:tcPr>
            <w:tcW w:w="4770" w:type="dxa"/>
          </w:tcPr>
          <w:p w:rsidR="00DA1782" w:rsidRPr="00DA1782" w:rsidRDefault="00DA1782">
            <w:pPr>
              <w:rPr>
                <w:rFonts w:ascii="Arial" w:hAnsi="Arial" w:cs="Arial"/>
                <w:sz w:val="24"/>
                <w:szCs w:val="24"/>
              </w:rPr>
            </w:pPr>
            <w:r w:rsidRPr="00DA1782">
              <w:rPr>
                <w:rFonts w:ascii="Arial" w:hAnsi="Arial" w:cs="Arial"/>
                <w:sz w:val="24"/>
                <w:szCs w:val="24"/>
              </w:rPr>
              <w:t>World Cultures &amp; Global Issues (WCGI)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201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 xml:space="preserve">US Experience in its Diversity (USED) course </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Mathematics 271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Biology 281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Sociology 202 OR Philosophy 202 (WI)</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224</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1</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230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241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280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315</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219</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321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314</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770126">
            <w:pPr>
              <w:rPr>
                <w:rFonts w:ascii="Arial" w:hAnsi="Arial" w:cs="Arial"/>
                <w:sz w:val="24"/>
                <w:szCs w:val="24"/>
              </w:rPr>
            </w:pPr>
            <w:r w:rsidRPr="00DA1782">
              <w:rPr>
                <w:rFonts w:ascii="Arial" w:hAnsi="Arial" w:cs="Arial"/>
                <w:sz w:val="24"/>
                <w:szCs w:val="24"/>
              </w:rPr>
              <w:t>Education 283</w:t>
            </w:r>
          </w:p>
        </w:tc>
        <w:tc>
          <w:tcPr>
            <w:tcW w:w="990" w:type="dxa"/>
          </w:tcPr>
          <w:p w:rsidR="00DA1782" w:rsidRPr="00DA1782" w:rsidRDefault="00DA1782" w:rsidP="00770126">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rsidP="00DA1782">
            <w:pPr>
              <w:rPr>
                <w:rFonts w:ascii="Arial" w:hAnsi="Arial" w:cs="Arial"/>
                <w:sz w:val="24"/>
                <w:szCs w:val="24"/>
              </w:rPr>
            </w:pPr>
            <w:r w:rsidRPr="00DA1782">
              <w:rPr>
                <w:rFonts w:ascii="Arial" w:hAnsi="Arial" w:cs="Arial"/>
                <w:sz w:val="24"/>
                <w:szCs w:val="24"/>
              </w:rPr>
              <w:t xml:space="preserve">Writing Workshop (Offered by </w:t>
            </w:r>
            <w:proofErr w:type="spellStart"/>
            <w:r w:rsidRPr="00DA1782">
              <w:rPr>
                <w:rFonts w:ascii="Arial" w:hAnsi="Arial" w:cs="Arial"/>
                <w:sz w:val="24"/>
                <w:szCs w:val="24"/>
              </w:rPr>
              <w:t>Dept</w:t>
            </w:r>
            <w:proofErr w:type="spellEnd"/>
            <w:r w:rsidRPr="00DA1782">
              <w:rPr>
                <w:rFonts w:ascii="Arial" w:hAnsi="Arial" w:cs="Arial"/>
                <w:sz w:val="24"/>
                <w:szCs w:val="24"/>
              </w:rPr>
              <w:t xml:space="preserve"> of Teacher Ed)</w:t>
            </w:r>
          </w:p>
          <w:p w:rsidR="00DA1782" w:rsidRPr="00DA1782" w:rsidRDefault="00DA1782">
            <w:pPr>
              <w:rPr>
                <w:rFonts w:ascii="Arial" w:hAnsi="Arial" w:cs="Arial"/>
                <w:sz w:val="24"/>
                <w:szCs w:val="24"/>
              </w:rPr>
            </w:pPr>
          </w:p>
        </w:tc>
        <w:tc>
          <w:tcPr>
            <w:tcW w:w="900" w:type="dxa"/>
          </w:tcPr>
          <w:p w:rsidR="00DA1782" w:rsidRPr="00DA1782" w:rsidRDefault="00DA1782">
            <w:pPr>
              <w:jc w:val="center"/>
              <w:rPr>
                <w:rFonts w:ascii="Arial" w:hAnsi="Arial" w:cs="Arial"/>
                <w:sz w:val="24"/>
                <w:szCs w:val="24"/>
              </w:rPr>
            </w:pPr>
          </w:p>
        </w:tc>
        <w:tc>
          <w:tcPr>
            <w:tcW w:w="4770" w:type="dxa"/>
          </w:tcPr>
          <w:p w:rsidR="00DA1782" w:rsidRPr="00DA1782" w:rsidRDefault="00DA1782">
            <w:pPr>
              <w:rPr>
                <w:rFonts w:ascii="Arial" w:hAnsi="Arial" w:cs="Arial"/>
                <w:sz w:val="24"/>
                <w:szCs w:val="24"/>
              </w:rPr>
            </w:pPr>
          </w:p>
        </w:tc>
        <w:tc>
          <w:tcPr>
            <w:tcW w:w="990" w:type="dxa"/>
          </w:tcPr>
          <w:p w:rsidR="00DA1782" w:rsidRPr="00DA1782" w:rsidRDefault="00DA1782">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Writing 300 or 200+ WI</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316</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363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342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331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340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Creative Expression (CE)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397</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B04F1A">
            <w:pPr>
              <w:rPr>
                <w:rFonts w:ascii="Arial" w:hAnsi="Arial" w:cs="Arial"/>
                <w:sz w:val="24"/>
                <w:szCs w:val="24"/>
              </w:rPr>
            </w:pPr>
          </w:p>
        </w:tc>
        <w:tc>
          <w:tcPr>
            <w:tcW w:w="990" w:type="dxa"/>
          </w:tcPr>
          <w:p w:rsidR="00DA1782" w:rsidRPr="00DA1782" w:rsidRDefault="00DA1782" w:rsidP="00B04F1A">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2</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Individual &amp; Society (IS)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419</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418</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One additional Flexible Core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481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E42A3D" w:rsidRPr="00DA1782" w:rsidRDefault="00DA1782" w:rsidP="00AD472D">
      <w:pPr>
        <w:rPr>
          <w:rFonts w:ascii="Arial" w:hAnsi="Arial" w:cs="Arial"/>
          <w:sz w:val="24"/>
          <w:szCs w:val="24"/>
        </w:rPr>
      </w:pPr>
      <w:r w:rsidRPr="00DA1782">
        <w:rPr>
          <w:rFonts w:ascii="Arial" w:hAnsi="Arial" w:cs="Arial"/>
          <w:sz w:val="24"/>
          <w:szCs w:val="24"/>
        </w:rPr>
        <w:t>*Health Education PreK-12 students must take 5 additional credits of Health Education or Public Health courses.</w:t>
      </w:r>
    </w:p>
    <w:sectPr w:rsidR="00E42A3D" w:rsidRPr="00DA1782"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1845D3">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845D3"/>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30B2"/>
    <w:rsid w:val="005D4FEE"/>
    <w:rsid w:val="00623293"/>
    <w:rsid w:val="00674D3B"/>
    <w:rsid w:val="00697C22"/>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B6B83"/>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E4FC-750A-4087-B300-A04F873C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2019-02-08T19:15:00Z</dcterms:created>
  <dcterms:modified xsi:type="dcterms:W3CDTF">2019-02-08T19:16:00Z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